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A5985" w:rsidRDefault="005A5985">
      <w:pPr>
        <w:jc w:val="center"/>
        <w:rPr>
          <w:rFonts w:ascii="Arial" w:eastAsia="Arial" w:hAnsi="Arial" w:cs="Arial"/>
          <w:b/>
          <w:sz w:val="18"/>
          <w:szCs w:val="18"/>
        </w:rPr>
      </w:pPr>
      <w:bookmarkStart w:id="0" w:name="_heading=h.gjdgxs" w:colFirst="0" w:colLast="0"/>
      <w:bookmarkEnd w:id="0"/>
    </w:p>
    <w:p w:rsidR="005A5985" w:rsidRDefault="009E2D50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MEMÓRIA DE REUNIÃO</w:t>
      </w:r>
    </w:p>
    <w:p w:rsidR="005A5985" w:rsidRDefault="005A5985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3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62"/>
        <w:gridCol w:w="10831"/>
      </w:tblGrid>
      <w:tr w:rsidR="005A5985" w:rsidRPr="00EA3488">
        <w:tc>
          <w:tcPr>
            <w:tcW w:w="3162" w:type="dxa"/>
            <w:shd w:val="clear" w:color="auto" w:fill="CCCCCC"/>
          </w:tcPr>
          <w:p w:rsidR="005A5985" w:rsidRPr="00EA3488" w:rsidRDefault="00EA348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" w:name="_Hlk192230515"/>
            <w:r>
              <w:rPr>
                <w:rFonts w:ascii="Arial" w:eastAsia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10831" w:type="dxa"/>
            <w:shd w:val="clear" w:color="auto" w:fill="auto"/>
          </w:tcPr>
          <w:p w:rsidR="005A5985" w:rsidRPr="00EA3488" w:rsidRDefault="005A5985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A5985" w:rsidRPr="00EA3488">
        <w:tc>
          <w:tcPr>
            <w:tcW w:w="3162" w:type="dxa"/>
            <w:shd w:val="clear" w:color="auto" w:fill="CCCCCC"/>
          </w:tcPr>
          <w:p w:rsidR="005A5985" w:rsidRPr="00EA3488" w:rsidRDefault="009E2D50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A34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0831" w:type="dxa"/>
            <w:shd w:val="clear" w:color="auto" w:fill="auto"/>
          </w:tcPr>
          <w:p w:rsidR="005A5985" w:rsidRPr="00EA3488" w:rsidRDefault="005A5985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5D161F" w:rsidRPr="00EA3488">
        <w:tc>
          <w:tcPr>
            <w:tcW w:w="3162" w:type="dxa"/>
            <w:shd w:val="clear" w:color="auto" w:fill="CCCCCC"/>
          </w:tcPr>
          <w:p w:rsidR="005D161F" w:rsidRPr="00EA3488" w:rsidRDefault="005D161F">
            <w:pPr>
              <w:spacing w:before="58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EA34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FISCALIZAÇÃO </w:t>
            </w:r>
          </w:p>
        </w:tc>
        <w:tc>
          <w:tcPr>
            <w:tcW w:w="10831" w:type="dxa"/>
            <w:shd w:val="clear" w:color="auto" w:fill="auto"/>
          </w:tcPr>
          <w:p w:rsidR="005D161F" w:rsidRPr="00EA3488" w:rsidRDefault="005D161F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bookmarkEnd w:id="1"/>
    <w:p w:rsidR="005A5985" w:rsidRDefault="009E2D50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4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29"/>
        <w:gridCol w:w="3919"/>
        <w:gridCol w:w="6945"/>
      </w:tblGrid>
      <w:tr w:rsidR="005A5985">
        <w:tc>
          <w:tcPr>
            <w:tcW w:w="3129" w:type="dxa"/>
            <w:shd w:val="clear" w:color="auto" w:fill="BFBFBF"/>
          </w:tcPr>
          <w:p w:rsidR="005A5985" w:rsidRDefault="009E2D5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REUNIÃO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5A5985">
        <w:tc>
          <w:tcPr>
            <w:tcW w:w="3129" w:type="dxa"/>
            <w:shd w:val="clear" w:color="auto" w:fill="BFBFBF"/>
          </w:tcPr>
          <w:p w:rsidR="005A5985" w:rsidRDefault="009E2D50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E HORÁRIO</w:t>
            </w:r>
          </w:p>
        </w:tc>
        <w:tc>
          <w:tcPr>
            <w:tcW w:w="10864" w:type="dxa"/>
            <w:gridSpan w:val="2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A5985">
        <w:tc>
          <w:tcPr>
            <w:tcW w:w="7048" w:type="dxa"/>
            <w:gridSpan w:val="2"/>
            <w:shd w:val="clear" w:color="auto" w:fill="BFBFBF"/>
          </w:tcPr>
          <w:p w:rsidR="005A5985" w:rsidRDefault="009E2D50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OCORRÊNCIAS DA REUNIÃO</w:t>
            </w:r>
          </w:p>
        </w:tc>
        <w:tc>
          <w:tcPr>
            <w:tcW w:w="6945" w:type="dxa"/>
            <w:shd w:val="clear" w:color="auto" w:fill="BFBFBF"/>
          </w:tcPr>
          <w:p w:rsidR="005A5985" w:rsidRDefault="009E2D50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DECISÕES</w:t>
            </w:r>
          </w:p>
        </w:tc>
      </w:tr>
      <w:tr w:rsidR="005A5985">
        <w:tc>
          <w:tcPr>
            <w:tcW w:w="7048" w:type="dxa"/>
            <w:gridSpan w:val="2"/>
            <w:shd w:val="clear" w:color="auto" w:fill="auto"/>
          </w:tcPr>
          <w:p w:rsidR="005A5985" w:rsidRDefault="009E2D5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Resumir nesta coluna os assuntos tratados na reunião que forem considerados relevantes para a contextualização, a fundamentação das discussões e para o desenvolvimento dos trabalhos. </w:t>
            </w:r>
          </w:p>
        </w:tc>
        <w:tc>
          <w:tcPr>
            <w:tcW w:w="6945" w:type="dxa"/>
            <w:shd w:val="clear" w:color="auto" w:fill="auto"/>
          </w:tcPr>
          <w:p w:rsidR="005A5985" w:rsidRDefault="009E2D50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Fazer referência às decisões da equipe e orientações do supervisor do trabalho.</w:t>
            </w:r>
          </w:p>
        </w:tc>
      </w:tr>
      <w:tr w:rsidR="005A5985">
        <w:tc>
          <w:tcPr>
            <w:tcW w:w="7048" w:type="dxa"/>
            <w:gridSpan w:val="2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A5985">
        <w:tc>
          <w:tcPr>
            <w:tcW w:w="7048" w:type="dxa"/>
            <w:gridSpan w:val="2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A5985">
        <w:tc>
          <w:tcPr>
            <w:tcW w:w="7048" w:type="dxa"/>
            <w:gridSpan w:val="2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45" w:type="dxa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5A5985" w:rsidRDefault="005A5985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5"/>
        <w:tblW w:w="141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4819"/>
        <w:gridCol w:w="7087"/>
      </w:tblGrid>
      <w:tr w:rsidR="005A5985">
        <w:tc>
          <w:tcPr>
            <w:tcW w:w="2235" w:type="dxa"/>
            <w:shd w:val="clear" w:color="auto" w:fill="CCCCCC"/>
          </w:tcPr>
          <w:p w:rsidR="005A5985" w:rsidRDefault="009E2D5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3" w:name="_Hlk192230950"/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COORDENADOR</w:t>
            </w:r>
          </w:p>
        </w:tc>
        <w:tc>
          <w:tcPr>
            <w:tcW w:w="11907" w:type="dxa"/>
            <w:gridSpan w:val="2"/>
            <w:shd w:val="clear" w:color="auto" w:fill="auto"/>
          </w:tcPr>
          <w:p w:rsidR="005A5985" w:rsidRDefault="005A5985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5A5985">
        <w:tc>
          <w:tcPr>
            <w:tcW w:w="7054" w:type="dxa"/>
            <w:gridSpan w:val="2"/>
            <w:shd w:val="clear" w:color="auto" w:fill="auto"/>
          </w:tcPr>
          <w:p w:rsidR="005A5985" w:rsidRDefault="009E2D50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</w:tc>
        <w:tc>
          <w:tcPr>
            <w:tcW w:w="7088" w:type="dxa"/>
            <w:shd w:val="clear" w:color="auto" w:fill="auto"/>
          </w:tcPr>
          <w:p w:rsidR="005A5985" w:rsidRDefault="009E2D50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OUTROS PARTICIPANTES:</w:t>
            </w:r>
          </w:p>
          <w:p w:rsidR="005A5985" w:rsidRDefault="005A5985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A5985" w:rsidRDefault="005A5985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A5985" w:rsidRDefault="005A5985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5A5985" w:rsidRDefault="009E2D50">
            <w:pPr>
              <w:tabs>
                <w:tab w:val="left" w:pos="12200"/>
              </w:tabs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</w:tc>
      </w:tr>
      <w:bookmarkEnd w:id="3"/>
    </w:tbl>
    <w:p w:rsidR="005A5985" w:rsidRDefault="005A5985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5A5985" w:rsidRDefault="009E2D50">
      <w:pPr>
        <w:spacing w:before="57" w:after="57"/>
        <w:jc w:val="both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  <w:color w:val="FF0000"/>
          <w:sz w:val="20"/>
          <w:szCs w:val="20"/>
        </w:rPr>
        <w:t>Obs</w:t>
      </w:r>
      <w:proofErr w:type="spellEnd"/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: As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 xml:space="preserve">divergências 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entre os integrantes da equipe de fiscalização </w:t>
      </w:r>
      <w:r>
        <w:rPr>
          <w:rFonts w:ascii="Arial" w:eastAsia="Arial" w:hAnsi="Arial" w:cs="Arial"/>
          <w:b/>
          <w:color w:val="FF0000"/>
          <w:sz w:val="20"/>
          <w:szCs w:val="20"/>
          <w:u w:val="single"/>
        </w:rPr>
        <w:t>devem ser registradas, obrigatoriamente, neste papel de trabalho</w:t>
      </w: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. Caso não haja divergências, deve-se explicitar que não houve. </w:t>
      </w:r>
    </w:p>
    <w:sectPr w:rsidR="005A5985">
      <w:headerReference w:type="default" r:id="rId10"/>
      <w:footerReference w:type="default" r:id="rId11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0F62" w:rsidRDefault="009E2D50">
      <w:r>
        <w:separator/>
      </w:r>
    </w:p>
  </w:endnote>
  <w:endnote w:type="continuationSeparator" w:id="0">
    <w:p w:rsidR="00DA0F62" w:rsidRDefault="009E2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985" w:rsidRDefault="009E2D50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5A5985" w:rsidRDefault="005A5985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ascii="Arial" w:eastAsia="Arial" w:hAnsi="Arial" w:cs="Arial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0F62" w:rsidRDefault="009E2D50">
      <w:r>
        <w:separator/>
      </w:r>
    </w:p>
  </w:footnote>
  <w:footnote w:type="continuationSeparator" w:id="0">
    <w:p w:rsidR="00DA0F62" w:rsidRDefault="009E2D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985" w:rsidRDefault="005A5985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6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5A5985">
      <w:trPr>
        <w:trHeight w:val="1418"/>
        <w:jc w:val="center"/>
      </w:trPr>
      <w:tc>
        <w:tcPr>
          <w:tcW w:w="3000" w:type="dxa"/>
          <w:vAlign w:val="center"/>
        </w:tcPr>
        <w:p w:rsidR="005A5985" w:rsidRDefault="002E5227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16C6A7A0" wp14:editId="5E19675C">
                <wp:simplePos x="0" y="0"/>
                <wp:positionH relativeFrom="column">
                  <wp:posOffset>-3810</wp:posOffset>
                </wp:positionH>
                <wp:positionV relativeFrom="paragraph">
                  <wp:posOffset>3810</wp:posOffset>
                </wp:positionV>
                <wp:extent cx="1389380" cy="857250"/>
                <wp:effectExtent l="0" t="0" r="1270" b="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89380" cy="857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9E2D50" w:rsidRPr="002F286C" w:rsidRDefault="009E2D50" w:rsidP="009E2D5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color w:val="000000"/>
            </w:rPr>
          </w:pPr>
          <w:r w:rsidRPr="002F286C">
            <w:rPr>
              <w:rFonts w:ascii="Arial" w:eastAsia="Arial" w:hAnsi="Arial" w:cs="Arial"/>
              <w:b/>
              <w:color w:val="000000"/>
            </w:rPr>
            <w:t>Tribunal de Contas do Estado de Goiás</w:t>
          </w:r>
        </w:p>
        <w:p w:rsidR="009E2D50" w:rsidRPr="002F286C" w:rsidRDefault="009E2D50" w:rsidP="009E2D5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Secretaria de Controle Externo</w:t>
          </w:r>
        </w:p>
        <w:p w:rsidR="009E2D50" w:rsidRPr="002F286C" w:rsidRDefault="009E2D50" w:rsidP="009E2D5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Gerência de Fiscalização de Contas</w:t>
          </w:r>
        </w:p>
        <w:p w:rsidR="009E2D50" w:rsidRPr="002F286C" w:rsidRDefault="009E2D50" w:rsidP="009E2D50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000000"/>
              <w:sz w:val="20"/>
              <w:szCs w:val="20"/>
            </w:rPr>
          </w:pPr>
          <w:r w:rsidRPr="002F286C">
            <w:rPr>
              <w:rFonts w:ascii="Arial" w:eastAsia="Arial" w:hAnsi="Arial" w:cs="Arial"/>
              <w:color w:val="000000"/>
              <w:sz w:val="20"/>
              <w:szCs w:val="20"/>
            </w:rPr>
            <w:t>Serviço de Fiscalização de Contas dos Gestores</w:t>
          </w:r>
        </w:p>
        <w:p w:rsidR="005A5985" w:rsidRDefault="005A5985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</w:p>
      </w:tc>
    </w:tr>
  </w:tbl>
  <w:p w:rsidR="005A5985" w:rsidRDefault="005A5985">
    <w:pPr>
      <w:widowControl/>
      <w:tabs>
        <w:tab w:val="center" w:pos="4252"/>
        <w:tab w:val="right" w:pos="8504"/>
      </w:tabs>
      <w:rPr>
        <w:rFonts w:ascii="Arial" w:eastAsia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985"/>
    <w:rsid w:val="002E5227"/>
    <w:rsid w:val="005A5985"/>
    <w:rsid w:val="005D161F"/>
    <w:rsid w:val="009E2D50"/>
    <w:rsid w:val="00DA0F62"/>
    <w:rsid w:val="00EA3488"/>
    <w:rsid w:val="00F22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6267C-BD1D-4ED3-8627-561C45F97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uiPriority w:val="11"/>
    <w:qFormat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link w:val="Cabealho"/>
    <w:uiPriority w:val="99"/>
    <w:rsid w:val="00EA5B32"/>
    <w:rPr>
      <w:rFonts w:eastAsia="Lucida Sans Unicode"/>
      <w:sz w:val="24"/>
      <w:szCs w:val="24"/>
      <w:lang w:eastAsia="ar-SA"/>
    </w:rPr>
  </w:style>
  <w:style w:type="character" w:customStyle="1" w:styleId="RodapChar">
    <w:name w:val="Rodapé Char"/>
    <w:link w:val="Rodap"/>
    <w:uiPriority w:val="99"/>
    <w:rsid w:val="00EA5B32"/>
    <w:rPr>
      <w:rFonts w:eastAsia="Lucida Sans Unicode"/>
      <w:sz w:val="24"/>
      <w:szCs w:val="24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CdZKzFdeI7ULuVywnKH6FxST3Q==">CgMxLjAyCGguZ2pkZ3hzOAByITE3eTNxTFEtbklMU2xRb0VLd2pKMTJDQWFiYlBEdVJqeQ==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dd84025426260b86826c78ef6002e1c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884E85-B9C8-44F7-807E-2E55313B9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82E2B6-2FA3-4A2A-9355-29AD90CEA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AA0E0A07-1EFD-4284-9312-CAF4EC135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4</cp:revision>
  <dcterms:created xsi:type="dcterms:W3CDTF">2024-02-28T18:51:00Z</dcterms:created>
  <dcterms:modified xsi:type="dcterms:W3CDTF">2025-07-23T14:39:00Z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